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E854" w14:textId="77777777" w:rsidR="00CF1D50" w:rsidRPr="00221175" w:rsidRDefault="00CF1D50" w:rsidP="00CF1D50">
      <w:pPr>
        <w:jc w:val="center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 xml:space="preserve">SAMPLE </w:t>
      </w:r>
      <w:r w:rsidRPr="00221175">
        <w:rPr>
          <w:rFonts w:ascii="Verdana" w:hAnsi="Verdana"/>
          <w:b/>
          <w:i/>
          <w:sz w:val="32"/>
          <w:szCs w:val="32"/>
          <w:u w:val="single"/>
        </w:rPr>
        <w:t>Enrollment Process for Students in</w:t>
      </w:r>
      <w:r>
        <w:rPr>
          <w:rFonts w:ascii="Verdana" w:hAnsi="Verdana"/>
          <w:b/>
          <w:i/>
          <w:sz w:val="32"/>
          <w:szCs w:val="32"/>
          <w:u w:val="single"/>
        </w:rPr>
        <w:t xml:space="preserve"> Temporary Housing</w:t>
      </w:r>
    </w:p>
    <w:p w14:paraId="3A0FA3D3" w14:textId="77777777" w:rsidR="00CF1D50" w:rsidRDefault="00CF1D50" w:rsidP="00CF1D50">
      <w:pPr>
        <w:jc w:val="center"/>
        <w:rPr>
          <w:rFonts w:ascii="Verdana" w:hAnsi="Verdana"/>
        </w:rPr>
      </w:pPr>
    </w:p>
    <w:p w14:paraId="050CB02B" w14:textId="77777777" w:rsidR="00CF1D50" w:rsidRPr="005177CE" w:rsidRDefault="00CF1D50" w:rsidP="00CF1D50">
      <w:pPr>
        <w:jc w:val="center"/>
        <w:rPr>
          <w:rFonts w:ascii="Verdana" w:hAnsi="Verdana"/>
        </w:rPr>
      </w:pPr>
    </w:p>
    <w:p w14:paraId="52CF2548" w14:textId="77777777" w:rsidR="0017606A" w:rsidRDefault="00CF1D50" w:rsidP="00CF1D50">
      <w:pPr>
        <w:ind w:right="-360"/>
        <w:jc w:val="center"/>
        <w:rPr>
          <w:rFonts w:ascii="Verdana" w:hAnsi="Verdana"/>
          <w:sz w:val="20"/>
          <w:szCs w:val="20"/>
        </w:rPr>
      </w:pPr>
      <w:r w:rsidRPr="00A61438">
        <w:rPr>
          <w:rFonts w:ascii="Verdana" w:hAnsi="Verdana"/>
          <w:sz w:val="20"/>
          <w:szCs w:val="20"/>
        </w:rPr>
        <w:t xml:space="preserve">STEP 1: </w:t>
      </w:r>
      <w:r w:rsidRPr="00C52017">
        <w:rPr>
          <w:rFonts w:ascii="Verdana" w:hAnsi="Verdana"/>
          <w:sz w:val="20"/>
          <w:szCs w:val="20"/>
        </w:rPr>
        <w:t xml:space="preserve">All districts receiving Title I funds must ensure that all students seeking enrollment complete a </w:t>
      </w:r>
    </w:p>
    <w:p w14:paraId="6FD615D1" w14:textId="77777777" w:rsidR="0017606A" w:rsidRDefault="00C40881" w:rsidP="00CF1D50">
      <w:pPr>
        <w:ind w:right="-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Housing </w:t>
      </w:r>
      <w:r w:rsidR="00CF1D50">
        <w:rPr>
          <w:rFonts w:ascii="Verdana" w:hAnsi="Verdana"/>
          <w:b/>
          <w:sz w:val="20"/>
          <w:szCs w:val="20"/>
        </w:rPr>
        <w:t>Questionnaire</w:t>
      </w:r>
      <w:r w:rsidR="00CF1D50" w:rsidRPr="00C52017">
        <w:rPr>
          <w:rFonts w:ascii="Verdana" w:hAnsi="Verdana"/>
          <w:sz w:val="20"/>
          <w:szCs w:val="20"/>
        </w:rPr>
        <w:t xml:space="preserve">, a sample of </w:t>
      </w:r>
      <w:r w:rsidR="00CF1D50">
        <w:rPr>
          <w:rFonts w:ascii="Verdana" w:hAnsi="Verdana"/>
          <w:sz w:val="20"/>
          <w:szCs w:val="20"/>
        </w:rPr>
        <w:t xml:space="preserve">which can be found at </w:t>
      </w:r>
    </w:p>
    <w:p w14:paraId="14B2D8F7" w14:textId="4B46082B" w:rsidR="00CF1D50" w:rsidRDefault="00D1328A" w:rsidP="00D1328A">
      <w:pPr>
        <w:jc w:val="center"/>
        <w:rPr>
          <w:rStyle w:val="Hyperlink"/>
          <w:rFonts w:ascii="Verdana" w:hAnsi="Verdana" w:cs="Arial"/>
          <w:sz w:val="20"/>
          <w:szCs w:val="20"/>
        </w:rPr>
      </w:pPr>
      <w:hyperlink r:id="rId6" w:history="1">
        <w:r w:rsidRPr="00E243F1">
          <w:rPr>
            <w:rStyle w:val="Hyperlink"/>
            <w:rFonts w:ascii="Verdana" w:hAnsi="Verdana" w:cs="Arial"/>
            <w:sz w:val="20"/>
            <w:szCs w:val="20"/>
          </w:rPr>
          <w:t>https://nysteachs.org/resources/housing-questionnaire/</w:t>
        </w:r>
      </w:hyperlink>
    </w:p>
    <w:p w14:paraId="1A2F8463" w14:textId="77777777" w:rsidR="00D1328A" w:rsidRDefault="00D1328A" w:rsidP="00CF1D50">
      <w:pPr>
        <w:rPr>
          <w:rFonts w:ascii="Verdana" w:hAnsi="Verdana"/>
          <w:i/>
          <w:sz w:val="22"/>
          <w:szCs w:val="22"/>
        </w:rPr>
      </w:pPr>
    </w:p>
    <w:p w14:paraId="2C3A2EB0" w14:textId="77777777" w:rsidR="00CF1D50" w:rsidRDefault="00CF1D50" w:rsidP="00CF1D50">
      <w:pPr>
        <w:rPr>
          <w:rFonts w:ascii="Verdana" w:hAnsi="Verdana"/>
          <w:i/>
          <w:sz w:val="22"/>
          <w:szCs w:val="22"/>
        </w:rPr>
        <w:sectPr w:rsidR="00CF1D50" w:rsidSect="0017606A">
          <w:footerReference w:type="default" r:id="rId7"/>
          <w:pgSz w:w="15840" w:h="12240" w:orient="landscape"/>
          <w:pgMar w:top="1260" w:right="1440" w:bottom="360" w:left="1440" w:header="720" w:footer="720" w:gutter="0"/>
          <w:cols w:space="720"/>
          <w:docGrid w:linePitch="360"/>
        </w:sectPr>
      </w:pPr>
    </w:p>
    <w:p w14:paraId="4F1DCDD5" w14:textId="77777777" w:rsidR="00CF1D50" w:rsidRPr="00A61438" w:rsidRDefault="00CF1D50" w:rsidP="00CF1D50">
      <w:pPr>
        <w:rPr>
          <w:rFonts w:ascii="Verdana" w:hAnsi="Verdana"/>
          <w:i/>
          <w:sz w:val="22"/>
          <w:szCs w:val="22"/>
        </w:rPr>
      </w:pPr>
      <w:r w:rsidRPr="00A61438">
        <w:rPr>
          <w:rFonts w:ascii="Verdana" w:hAnsi="Verdana"/>
          <w:i/>
          <w:sz w:val="22"/>
          <w:szCs w:val="22"/>
        </w:rPr>
        <w:t>If, from the Questionnaire, the student is determined to be homeless:</w:t>
      </w:r>
    </w:p>
    <w:p w14:paraId="456E518D" w14:textId="77777777" w:rsidR="00CF1D50" w:rsidRDefault="00CF1D50" w:rsidP="00CF1D50">
      <w:pPr>
        <w:rPr>
          <w:rFonts w:ascii="Verdana" w:hAnsi="Verdana"/>
          <w:sz w:val="16"/>
          <w:szCs w:val="16"/>
        </w:rPr>
      </w:pPr>
    </w:p>
    <w:p w14:paraId="343B5AA7" w14:textId="77777777" w:rsidR="00CF1D50" w:rsidRDefault="00CF1D50" w:rsidP="00CF1D50">
      <w:pPr>
        <w:rPr>
          <w:rFonts w:ascii="Verdana" w:hAnsi="Verdana"/>
          <w:sz w:val="16"/>
          <w:szCs w:val="16"/>
        </w:rPr>
      </w:pPr>
    </w:p>
    <w:p w14:paraId="641176A2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2:  The student must be immediately enrolled, even if all of the necessary documents for registration are not produced. The registrar should contact the </w:t>
      </w:r>
      <w:r w:rsidR="0017606A">
        <w:rPr>
          <w:rFonts w:ascii="Verdana" w:hAnsi="Verdana"/>
          <w:sz w:val="16"/>
          <w:szCs w:val="16"/>
        </w:rPr>
        <w:t>LEA</w:t>
      </w:r>
      <w:r w:rsidR="0017606A" w:rsidRPr="006800A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</w:t>
      </w:r>
      <w:r w:rsidRPr="006800A7">
        <w:rPr>
          <w:rFonts w:ascii="Verdana" w:hAnsi="Verdana"/>
          <w:sz w:val="16"/>
          <w:szCs w:val="16"/>
        </w:rPr>
        <w:t xml:space="preserve">iaison of the school district. </w:t>
      </w:r>
      <w:r>
        <w:rPr>
          <w:rFonts w:ascii="Verdana" w:hAnsi="Verdana"/>
          <w:sz w:val="16"/>
          <w:szCs w:val="16"/>
        </w:rPr>
        <w:t xml:space="preserve">The registrar should review school choices with the student including continued enrollment in the school district of origin and free transportation to that district.  </w:t>
      </w:r>
    </w:p>
    <w:p w14:paraId="0D010703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7B76AF9D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>STEP 3: In addition to the</w:t>
      </w:r>
      <w:r>
        <w:rPr>
          <w:rFonts w:ascii="Verdana" w:hAnsi="Verdana"/>
          <w:sz w:val="16"/>
          <w:szCs w:val="16"/>
        </w:rPr>
        <w:t xml:space="preserve"> questionnaire</w:t>
      </w:r>
      <w:r w:rsidRPr="006800A7">
        <w:rPr>
          <w:rFonts w:ascii="Verdana" w:hAnsi="Verdana"/>
          <w:sz w:val="16"/>
          <w:szCs w:val="16"/>
        </w:rPr>
        <w:t xml:space="preserve">, the </w:t>
      </w:r>
      <w:r>
        <w:rPr>
          <w:rFonts w:ascii="Verdana" w:hAnsi="Verdana"/>
          <w:sz w:val="16"/>
          <w:szCs w:val="16"/>
        </w:rPr>
        <w:t xml:space="preserve">liaison </w:t>
      </w:r>
      <w:r w:rsidRPr="006800A7">
        <w:rPr>
          <w:rFonts w:ascii="Verdana" w:hAnsi="Verdana"/>
          <w:sz w:val="16"/>
          <w:szCs w:val="16"/>
        </w:rPr>
        <w:t>must</w:t>
      </w:r>
      <w:r>
        <w:rPr>
          <w:rFonts w:ascii="Verdana" w:hAnsi="Verdana"/>
          <w:sz w:val="16"/>
          <w:szCs w:val="16"/>
        </w:rPr>
        <w:t xml:space="preserve"> c</w:t>
      </w:r>
      <w:r w:rsidRPr="006800A7">
        <w:rPr>
          <w:rFonts w:ascii="Verdana" w:hAnsi="Verdana"/>
          <w:sz w:val="16"/>
          <w:szCs w:val="16"/>
        </w:rPr>
        <w:t xml:space="preserve">omplete the </w:t>
      </w:r>
      <w:r w:rsidRPr="006800A7">
        <w:rPr>
          <w:rFonts w:ascii="Verdana" w:hAnsi="Verdana"/>
          <w:b/>
          <w:sz w:val="16"/>
          <w:szCs w:val="16"/>
        </w:rPr>
        <w:t>STAC 202</w:t>
      </w:r>
      <w:r>
        <w:rPr>
          <w:rFonts w:ascii="Verdana" w:hAnsi="Verdana"/>
          <w:sz w:val="16"/>
          <w:szCs w:val="16"/>
        </w:rPr>
        <w:t xml:space="preserve"> form</w:t>
      </w:r>
      <w:r w:rsidRPr="006800A7">
        <w:rPr>
          <w:rFonts w:ascii="Verdana" w:hAnsi="Verdana"/>
          <w:b/>
          <w:sz w:val="16"/>
          <w:szCs w:val="16"/>
        </w:rPr>
        <w:t>.</w:t>
      </w:r>
    </w:p>
    <w:p w14:paraId="133C1CB7" w14:textId="77777777" w:rsidR="00CF1D50" w:rsidRPr="006800A7" w:rsidRDefault="00CF1D50" w:rsidP="00CF1D50">
      <w:pPr>
        <w:jc w:val="center"/>
        <w:rPr>
          <w:rFonts w:ascii="Verdana" w:hAnsi="Verdana"/>
          <w:sz w:val="16"/>
          <w:szCs w:val="16"/>
        </w:rPr>
      </w:pPr>
    </w:p>
    <w:p w14:paraId="04264391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>STEP 4: Distribute informational</w:t>
      </w:r>
      <w:r>
        <w:rPr>
          <w:rFonts w:ascii="Verdana" w:hAnsi="Verdana"/>
          <w:sz w:val="16"/>
          <w:szCs w:val="16"/>
        </w:rPr>
        <w:t xml:space="preserve"> </w:t>
      </w:r>
      <w:r w:rsidRPr="006800A7">
        <w:rPr>
          <w:rFonts w:ascii="Verdana" w:hAnsi="Verdana"/>
          <w:sz w:val="16"/>
          <w:szCs w:val="16"/>
        </w:rPr>
        <w:t>brochure to parent</w:t>
      </w:r>
      <w:r>
        <w:rPr>
          <w:rFonts w:ascii="Verdana" w:hAnsi="Verdana"/>
          <w:sz w:val="16"/>
          <w:szCs w:val="16"/>
        </w:rPr>
        <w:t xml:space="preserve"> (brochures are available from NYS-TEACHS).</w:t>
      </w:r>
      <w:r w:rsidRPr="006800A7">
        <w:rPr>
          <w:rFonts w:ascii="Verdana" w:hAnsi="Verdana"/>
          <w:sz w:val="16"/>
          <w:szCs w:val="16"/>
        </w:rPr>
        <w:t xml:space="preserve"> Photocopy all of the completed registration documents</w:t>
      </w:r>
      <w:r>
        <w:rPr>
          <w:rFonts w:ascii="Verdana" w:hAnsi="Verdana"/>
          <w:sz w:val="16"/>
          <w:szCs w:val="16"/>
        </w:rPr>
        <w:t xml:space="preserve">, including the STAC 202 form, </w:t>
      </w:r>
      <w:r w:rsidRPr="006800A7">
        <w:rPr>
          <w:rFonts w:ascii="Verdana" w:hAnsi="Verdana"/>
          <w:sz w:val="16"/>
          <w:szCs w:val="16"/>
        </w:rPr>
        <w:t xml:space="preserve">and give </w:t>
      </w:r>
      <w:r>
        <w:rPr>
          <w:rFonts w:ascii="Verdana" w:hAnsi="Verdana"/>
          <w:sz w:val="16"/>
          <w:szCs w:val="16"/>
        </w:rPr>
        <w:t xml:space="preserve">a copy </w:t>
      </w:r>
      <w:r w:rsidRPr="006800A7">
        <w:rPr>
          <w:rFonts w:ascii="Verdana" w:hAnsi="Verdana"/>
          <w:sz w:val="16"/>
          <w:szCs w:val="16"/>
        </w:rPr>
        <w:t xml:space="preserve">to </w:t>
      </w:r>
      <w:r>
        <w:rPr>
          <w:rFonts w:ascii="Verdana" w:hAnsi="Verdana"/>
          <w:sz w:val="16"/>
          <w:szCs w:val="16"/>
        </w:rPr>
        <w:t xml:space="preserve">the </w:t>
      </w:r>
      <w:r w:rsidRPr="006800A7">
        <w:rPr>
          <w:rFonts w:ascii="Verdana" w:hAnsi="Verdana"/>
          <w:sz w:val="16"/>
          <w:szCs w:val="16"/>
        </w:rPr>
        <w:t>parent</w:t>
      </w:r>
      <w:r>
        <w:rPr>
          <w:rFonts w:ascii="Verdana" w:hAnsi="Verdana"/>
          <w:sz w:val="16"/>
          <w:szCs w:val="16"/>
        </w:rPr>
        <w:t>/ guardian/ unaccompanied youth</w:t>
      </w:r>
      <w:r w:rsidRPr="006800A7">
        <w:rPr>
          <w:rFonts w:ascii="Verdana" w:hAnsi="Verdana"/>
          <w:sz w:val="16"/>
          <w:szCs w:val="16"/>
        </w:rPr>
        <w:t xml:space="preserve"> for safekeeping.</w:t>
      </w:r>
    </w:p>
    <w:p w14:paraId="4AFAD629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13F6BD7C" w14:textId="77777777" w:rsidR="00CF1D50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5: </w:t>
      </w:r>
      <w:r>
        <w:rPr>
          <w:rFonts w:ascii="Verdana" w:hAnsi="Verdana"/>
          <w:sz w:val="16"/>
          <w:szCs w:val="16"/>
        </w:rPr>
        <w:t>Arrange for tran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sportation, if necessary. It must be provided if the student attends school </w:t>
      </w:r>
      <w:r w:rsidR="0017606A">
        <w:rPr>
          <w:rFonts w:ascii="Verdana" w:hAnsi="Verdana"/>
          <w:sz w:val="16"/>
          <w:szCs w:val="16"/>
        </w:rPr>
        <w:t xml:space="preserve">in the district of origin or the previous district of current location </w:t>
      </w:r>
      <w:r>
        <w:rPr>
          <w:rFonts w:ascii="Verdana" w:hAnsi="Verdana"/>
          <w:sz w:val="16"/>
          <w:szCs w:val="16"/>
        </w:rPr>
        <w:t>or if it is available to other students.</w:t>
      </w:r>
    </w:p>
    <w:p w14:paraId="7BD008AC" w14:textId="77777777" w:rsidR="00CF1D50" w:rsidRDefault="00CF1D50" w:rsidP="00CF1D50">
      <w:pPr>
        <w:rPr>
          <w:rFonts w:ascii="Verdana" w:hAnsi="Verdana"/>
          <w:sz w:val="16"/>
          <w:szCs w:val="16"/>
        </w:rPr>
      </w:pPr>
    </w:p>
    <w:p w14:paraId="76E9AB63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STEP 6: </w:t>
      </w:r>
      <w:r w:rsidRPr="006800A7">
        <w:rPr>
          <w:rFonts w:ascii="Verdana" w:hAnsi="Verdana"/>
          <w:sz w:val="16"/>
          <w:szCs w:val="16"/>
        </w:rPr>
        <w:t xml:space="preserve">Fax </w:t>
      </w:r>
      <w:r>
        <w:rPr>
          <w:rFonts w:ascii="Verdana" w:hAnsi="Verdana"/>
          <w:sz w:val="16"/>
          <w:szCs w:val="16"/>
        </w:rPr>
        <w:t xml:space="preserve">completed STAC 202 form </w:t>
      </w:r>
      <w:r w:rsidRPr="006800A7">
        <w:rPr>
          <w:rFonts w:ascii="Verdana" w:hAnsi="Verdana"/>
          <w:sz w:val="16"/>
          <w:szCs w:val="16"/>
        </w:rPr>
        <w:t xml:space="preserve">to </w:t>
      </w:r>
      <w:r>
        <w:rPr>
          <w:rFonts w:ascii="Verdana" w:hAnsi="Verdana"/>
          <w:sz w:val="16"/>
          <w:szCs w:val="16"/>
        </w:rPr>
        <w:t xml:space="preserve">the </w:t>
      </w:r>
      <w:r w:rsidR="0017606A">
        <w:rPr>
          <w:rFonts w:ascii="Verdana" w:hAnsi="Verdana"/>
          <w:sz w:val="16"/>
          <w:szCs w:val="16"/>
        </w:rPr>
        <w:t>LEA</w:t>
      </w:r>
      <w:r w:rsidR="0017606A" w:rsidRPr="006800A7">
        <w:rPr>
          <w:rFonts w:ascii="Verdana" w:hAnsi="Verdana"/>
          <w:sz w:val="16"/>
          <w:szCs w:val="16"/>
        </w:rPr>
        <w:t xml:space="preserve"> </w:t>
      </w:r>
      <w:r w:rsidR="0017606A">
        <w:rPr>
          <w:rFonts w:ascii="Verdana" w:hAnsi="Verdana"/>
          <w:sz w:val="16"/>
          <w:szCs w:val="16"/>
        </w:rPr>
        <w:t>L</w:t>
      </w:r>
      <w:r w:rsidRPr="006800A7">
        <w:rPr>
          <w:rFonts w:ascii="Verdana" w:hAnsi="Verdana"/>
          <w:sz w:val="16"/>
          <w:szCs w:val="16"/>
        </w:rPr>
        <w:t>iaison.</w:t>
      </w:r>
    </w:p>
    <w:p w14:paraId="7D60ED5F" w14:textId="77777777" w:rsidR="00CF1D50" w:rsidRDefault="00CF1D50" w:rsidP="00CF1D50">
      <w:pPr>
        <w:rPr>
          <w:rFonts w:ascii="Verdana" w:hAnsi="Verdana"/>
          <w:sz w:val="16"/>
          <w:szCs w:val="16"/>
        </w:rPr>
      </w:pPr>
    </w:p>
    <w:p w14:paraId="0A7F51D2" w14:textId="77777777" w:rsidR="00CF1D50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</w:t>
      </w:r>
      <w:r>
        <w:rPr>
          <w:rFonts w:ascii="Verdana" w:hAnsi="Verdana"/>
          <w:sz w:val="16"/>
          <w:szCs w:val="16"/>
        </w:rPr>
        <w:t>7</w:t>
      </w:r>
      <w:r w:rsidRPr="006800A7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Request the</w:t>
      </w:r>
      <w:r w:rsidRPr="006800A7">
        <w:rPr>
          <w:rFonts w:ascii="Verdana" w:hAnsi="Verdana"/>
          <w:sz w:val="16"/>
          <w:szCs w:val="16"/>
        </w:rPr>
        <w:t xml:space="preserve"> health and school records from </w:t>
      </w:r>
      <w:r>
        <w:rPr>
          <w:rFonts w:ascii="Verdana" w:hAnsi="Verdana"/>
          <w:sz w:val="16"/>
          <w:szCs w:val="16"/>
        </w:rPr>
        <w:t xml:space="preserve">the </w:t>
      </w:r>
      <w:r w:rsidRPr="006800A7">
        <w:rPr>
          <w:rFonts w:ascii="Verdana" w:hAnsi="Verdana"/>
          <w:sz w:val="16"/>
          <w:szCs w:val="16"/>
        </w:rPr>
        <w:t>school</w:t>
      </w:r>
      <w:r>
        <w:rPr>
          <w:rFonts w:ascii="Verdana" w:hAnsi="Verdana"/>
          <w:sz w:val="16"/>
          <w:szCs w:val="16"/>
        </w:rPr>
        <w:t xml:space="preserve"> the student previously attended</w:t>
      </w:r>
      <w:r w:rsidRPr="006800A7">
        <w:rPr>
          <w:rFonts w:ascii="Verdana" w:hAnsi="Verdana"/>
          <w:sz w:val="16"/>
          <w:szCs w:val="16"/>
        </w:rPr>
        <w:t xml:space="preserve">. </w:t>
      </w:r>
    </w:p>
    <w:p w14:paraId="5172A5F4" w14:textId="77777777" w:rsidR="00CF1D50" w:rsidRPr="00586E36" w:rsidRDefault="0017606A" w:rsidP="00CF1D5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22"/>
          <w:szCs w:val="22"/>
        </w:rPr>
        <w:br w:type="column"/>
      </w:r>
      <w:r w:rsidR="00CF1D50" w:rsidRPr="00A61438">
        <w:rPr>
          <w:rFonts w:ascii="Verdana" w:hAnsi="Verdana"/>
          <w:i/>
          <w:sz w:val="22"/>
          <w:szCs w:val="22"/>
        </w:rPr>
        <w:t>If, from the Questionnaire, it is unclear whether the student meets the definition of “homeless”:</w:t>
      </w:r>
    </w:p>
    <w:p w14:paraId="3655521D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023BFF86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</w:t>
      </w:r>
      <w:r>
        <w:rPr>
          <w:rFonts w:ascii="Verdana" w:hAnsi="Verdana"/>
          <w:sz w:val="16"/>
          <w:szCs w:val="16"/>
        </w:rPr>
        <w:t>2</w:t>
      </w:r>
      <w:r w:rsidRPr="006800A7">
        <w:rPr>
          <w:rFonts w:ascii="Verdana" w:hAnsi="Verdana"/>
          <w:sz w:val="16"/>
          <w:szCs w:val="16"/>
        </w:rPr>
        <w:t xml:space="preserve">: Contact the </w:t>
      </w:r>
      <w:r w:rsidR="0017606A">
        <w:rPr>
          <w:rFonts w:ascii="Verdana" w:hAnsi="Verdana"/>
          <w:sz w:val="16"/>
          <w:szCs w:val="16"/>
        </w:rPr>
        <w:t>LEA</w:t>
      </w:r>
      <w:r w:rsidRPr="006800A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</w:t>
      </w:r>
      <w:r w:rsidRPr="006800A7">
        <w:rPr>
          <w:rFonts w:ascii="Verdana" w:hAnsi="Verdana"/>
          <w:sz w:val="16"/>
          <w:szCs w:val="16"/>
        </w:rPr>
        <w:t xml:space="preserve">iaison at _______________________ for further instruction. </w:t>
      </w:r>
      <w:r>
        <w:rPr>
          <w:rFonts w:ascii="Verdana" w:hAnsi="Verdana"/>
          <w:sz w:val="16"/>
          <w:szCs w:val="16"/>
        </w:rPr>
        <w:t xml:space="preserve">If the </w:t>
      </w:r>
      <w:r w:rsidR="0017606A">
        <w:rPr>
          <w:rFonts w:ascii="Verdana" w:hAnsi="Verdana"/>
          <w:sz w:val="16"/>
          <w:szCs w:val="16"/>
        </w:rPr>
        <w:t>LEA L</w:t>
      </w:r>
      <w:r>
        <w:rPr>
          <w:rFonts w:ascii="Verdana" w:hAnsi="Verdana"/>
          <w:sz w:val="16"/>
          <w:szCs w:val="16"/>
        </w:rPr>
        <w:t>iaison is unavailable that day, contact _</w:t>
      </w:r>
      <w:r w:rsidRPr="006800A7">
        <w:rPr>
          <w:rFonts w:ascii="Verdana" w:hAnsi="Verdana"/>
          <w:sz w:val="16"/>
          <w:szCs w:val="16"/>
        </w:rPr>
        <w:t>______________________</w:t>
      </w:r>
    </w:p>
    <w:p w14:paraId="52C67B1D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236DF3A9" w14:textId="77777777" w:rsidR="00CF1D50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</w:t>
      </w:r>
      <w:r>
        <w:rPr>
          <w:rFonts w:ascii="Verdana" w:hAnsi="Verdana"/>
          <w:sz w:val="16"/>
          <w:szCs w:val="16"/>
        </w:rPr>
        <w:t>3</w:t>
      </w:r>
      <w:r w:rsidRPr="006800A7">
        <w:rPr>
          <w:rFonts w:ascii="Verdana" w:hAnsi="Verdana"/>
          <w:sz w:val="16"/>
          <w:szCs w:val="16"/>
        </w:rPr>
        <w:t xml:space="preserve">: If the individual seeking enrollment believes </w:t>
      </w:r>
      <w:r>
        <w:rPr>
          <w:rFonts w:ascii="Verdana" w:hAnsi="Verdana"/>
          <w:sz w:val="16"/>
          <w:szCs w:val="16"/>
        </w:rPr>
        <w:t>s/he is</w:t>
      </w:r>
      <w:r w:rsidRPr="006800A7">
        <w:rPr>
          <w:rFonts w:ascii="Verdana" w:hAnsi="Verdana"/>
          <w:sz w:val="16"/>
          <w:szCs w:val="16"/>
        </w:rPr>
        <w:t xml:space="preserve"> homeless, the student must be enrolled immediately and an i</w:t>
      </w:r>
      <w:r>
        <w:rPr>
          <w:rFonts w:ascii="Verdana" w:hAnsi="Verdana"/>
          <w:sz w:val="16"/>
          <w:szCs w:val="16"/>
        </w:rPr>
        <w:t xml:space="preserve">nvestigation by the district’s </w:t>
      </w:r>
      <w:r w:rsidR="0017606A">
        <w:rPr>
          <w:rFonts w:ascii="Verdana" w:hAnsi="Verdana"/>
          <w:sz w:val="16"/>
          <w:szCs w:val="16"/>
        </w:rPr>
        <w:t>LEA</w:t>
      </w:r>
      <w:r w:rsidR="0017606A" w:rsidRPr="006800A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</w:t>
      </w:r>
      <w:r w:rsidRPr="006800A7">
        <w:rPr>
          <w:rFonts w:ascii="Verdana" w:hAnsi="Verdana"/>
          <w:sz w:val="16"/>
          <w:szCs w:val="16"/>
        </w:rPr>
        <w:t>iaison will follow.</w:t>
      </w:r>
    </w:p>
    <w:p w14:paraId="4C2968FE" w14:textId="77777777" w:rsidR="00CF1D50" w:rsidRPr="00C52017" w:rsidRDefault="00CF1D50" w:rsidP="00CF1D50">
      <w:pPr>
        <w:rPr>
          <w:rFonts w:ascii="Verdana" w:hAnsi="Verdana"/>
          <w:sz w:val="16"/>
          <w:szCs w:val="16"/>
        </w:rPr>
      </w:pPr>
    </w:p>
    <w:p w14:paraId="6BADC6DE" w14:textId="77777777" w:rsidR="00CF1D50" w:rsidRDefault="00CF1D50" w:rsidP="00CF1D50">
      <w:pPr>
        <w:rPr>
          <w:rFonts w:ascii="Verdana" w:hAnsi="Verdana"/>
          <w:i/>
          <w:sz w:val="22"/>
          <w:szCs w:val="22"/>
        </w:rPr>
      </w:pPr>
    </w:p>
    <w:p w14:paraId="04B31063" w14:textId="77777777" w:rsidR="00CF1D50" w:rsidRPr="00A61438" w:rsidRDefault="00CF1D50" w:rsidP="00CF1D50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br w:type="column"/>
      </w:r>
      <w:r w:rsidRPr="00A61438">
        <w:rPr>
          <w:rFonts w:ascii="Verdana" w:hAnsi="Verdana"/>
          <w:i/>
          <w:sz w:val="22"/>
          <w:szCs w:val="22"/>
        </w:rPr>
        <w:t>If</w:t>
      </w:r>
      <w:r>
        <w:rPr>
          <w:rFonts w:ascii="Verdana" w:hAnsi="Verdana"/>
          <w:i/>
          <w:sz w:val="22"/>
          <w:szCs w:val="22"/>
        </w:rPr>
        <w:t>, from the Questionnaire,</w:t>
      </w:r>
      <w:r w:rsidRPr="00A61438">
        <w:rPr>
          <w:rFonts w:ascii="Verdana" w:hAnsi="Verdana"/>
          <w:i/>
          <w:sz w:val="22"/>
          <w:szCs w:val="22"/>
        </w:rPr>
        <w:t xml:space="preserve"> the student is determined to be permanently housed (no</w:t>
      </w:r>
      <w:r>
        <w:rPr>
          <w:rFonts w:ascii="Verdana" w:hAnsi="Verdana"/>
          <w:i/>
          <w:sz w:val="22"/>
          <w:szCs w:val="22"/>
        </w:rPr>
        <w:t xml:space="preserve">t </w:t>
      </w:r>
      <w:r w:rsidRPr="00A61438">
        <w:rPr>
          <w:rFonts w:ascii="Verdana" w:hAnsi="Verdana"/>
          <w:i/>
          <w:sz w:val="22"/>
          <w:szCs w:val="22"/>
        </w:rPr>
        <w:t xml:space="preserve">homeless) AND </w:t>
      </w:r>
      <w:r>
        <w:rPr>
          <w:rFonts w:ascii="Verdana" w:hAnsi="Verdana"/>
          <w:i/>
          <w:sz w:val="22"/>
          <w:szCs w:val="22"/>
        </w:rPr>
        <w:t xml:space="preserve">the parent/guardian/unaccompanied youth </w:t>
      </w:r>
      <w:r w:rsidRPr="00A61438">
        <w:rPr>
          <w:rFonts w:ascii="Verdana" w:hAnsi="Verdana"/>
          <w:i/>
          <w:sz w:val="22"/>
          <w:szCs w:val="22"/>
        </w:rPr>
        <w:t>wishes to dispute the enrollment decision:</w:t>
      </w:r>
    </w:p>
    <w:p w14:paraId="6488626E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5F350634" w14:textId="023BC7EF" w:rsidR="00CF1D50" w:rsidRPr="006800A7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2: Provide the parent / guardian / unaccompanied youth with </w:t>
      </w:r>
      <w:r>
        <w:rPr>
          <w:rFonts w:ascii="Verdana" w:hAnsi="Verdana"/>
          <w:sz w:val="16"/>
          <w:szCs w:val="16"/>
        </w:rPr>
        <w:t xml:space="preserve">a written statement </w:t>
      </w:r>
      <w:r w:rsidR="00C40881">
        <w:rPr>
          <w:rFonts w:ascii="Verdana" w:hAnsi="Verdana"/>
          <w:sz w:val="16"/>
          <w:szCs w:val="16"/>
        </w:rPr>
        <w:t>explaining</w:t>
      </w:r>
      <w:r>
        <w:rPr>
          <w:rFonts w:ascii="Verdana" w:hAnsi="Verdana"/>
          <w:sz w:val="16"/>
          <w:szCs w:val="16"/>
        </w:rPr>
        <w:t xml:space="preserve"> the school’s enrollment decision, including the guidelines for the district’s appeal process (for an example, see </w:t>
      </w:r>
      <w:hyperlink r:id="rId8" w:history="1">
        <w:r w:rsidRPr="00233A76">
          <w:rPr>
            <w:rStyle w:val="Hyperlink"/>
            <w:rFonts w:ascii="Verdana" w:hAnsi="Verdana"/>
            <w:b/>
            <w:sz w:val="16"/>
            <w:szCs w:val="16"/>
          </w:rPr>
          <w:t>McKinney Vento Disput</w:t>
        </w:r>
        <w:r w:rsidRPr="00233A76">
          <w:rPr>
            <w:rStyle w:val="Hyperlink"/>
            <w:rFonts w:ascii="Verdana" w:hAnsi="Verdana"/>
            <w:b/>
            <w:sz w:val="16"/>
            <w:szCs w:val="16"/>
          </w:rPr>
          <w:t>e Resolution letter</w:t>
        </w:r>
      </w:hyperlink>
      <w:r w:rsidR="00503C05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)</w:t>
      </w:r>
      <w:r w:rsidRPr="006800A7">
        <w:rPr>
          <w:rFonts w:ascii="Verdana" w:hAnsi="Verdana"/>
          <w:sz w:val="16"/>
          <w:szCs w:val="16"/>
        </w:rPr>
        <w:t xml:space="preserve"> </w:t>
      </w:r>
    </w:p>
    <w:p w14:paraId="103BD67B" w14:textId="77777777" w:rsidR="00CF1D50" w:rsidRPr="006800A7" w:rsidRDefault="00CF1D50" w:rsidP="00CF1D50">
      <w:pPr>
        <w:rPr>
          <w:rFonts w:ascii="Verdana" w:hAnsi="Verdana"/>
          <w:sz w:val="16"/>
          <w:szCs w:val="16"/>
        </w:rPr>
      </w:pPr>
    </w:p>
    <w:p w14:paraId="629FDB23" w14:textId="77777777" w:rsidR="00CF1D50" w:rsidRDefault="00CF1D50" w:rsidP="00CF1D50">
      <w:pPr>
        <w:rPr>
          <w:rFonts w:ascii="Verdana" w:hAnsi="Verdana"/>
          <w:sz w:val="16"/>
          <w:szCs w:val="16"/>
        </w:rPr>
      </w:pPr>
      <w:r w:rsidRPr="006800A7">
        <w:rPr>
          <w:rFonts w:ascii="Verdana" w:hAnsi="Verdana"/>
          <w:sz w:val="16"/>
          <w:szCs w:val="16"/>
        </w:rPr>
        <w:t xml:space="preserve">STEP 3: </w:t>
      </w:r>
      <w:r>
        <w:rPr>
          <w:rFonts w:ascii="Verdana" w:hAnsi="Verdana"/>
          <w:sz w:val="16"/>
          <w:szCs w:val="16"/>
        </w:rPr>
        <w:t xml:space="preserve">Notify the </w:t>
      </w:r>
      <w:r w:rsidR="0017606A">
        <w:rPr>
          <w:rFonts w:ascii="Verdana" w:hAnsi="Verdana"/>
          <w:sz w:val="16"/>
          <w:szCs w:val="16"/>
        </w:rPr>
        <w:t xml:space="preserve">LEA </w:t>
      </w:r>
      <w:r>
        <w:rPr>
          <w:rFonts w:ascii="Verdana" w:hAnsi="Verdana"/>
          <w:sz w:val="16"/>
          <w:szCs w:val="16"/>
        </w:rPr>
        <w:t xml:space="preserve">Liaison of the appeal and refer parents/ guardian/ unaccompanied youth to liaison for assistance with the appeal. </w:t>
      </w:r>
    </w:p>
    <w:p w14:paraId="29A6BF3C" w14:textId="77777777" w:rsidR="00CF1D50" w:rsidRDefault="00CF1D50" w:rsidP="00CF1D50">
      <w:pPr>
        <w:rPr>
          <w:rFonts w:ascii="Verdana" w:hAnsi="Verdana"/>
          <w:sz w:val="16"/>
          <w:szCs w:val="16"/>
        </w:rPr>
      </w:pPr>
    </w:p>
    <w:p w14:paraId="7D031B63" w14:textId="77777777" w:rsidR="00CF1D50" w:rsidRDefault="00CF1D50" w:rsidP="00CF1D50">
      <w:r w:rsidRPr="006800A7">
        <w:rPr>
          <w:rFonts w:ascii="Verdana" w:hAnsi="Verdana"/>
          <w:sz w:val="16"/>
          <w:szCs w:val="16"/>
        </w:rPr>
        <w:t xml:space="preserve">STEP 4: </w:t>
      </w:r>
      <w:r w:rsidRPr="005F73DC">
        <w:rPr>
          <w:rFonts w:ascii="Verdana" w:hAnsi="Verdana"/>
          <w:sz w:val="16"/>
          <w:szCs w:val="16"/>
        </w:rPr>
        <w:t xml:space="preserve">Immediately enroll the student </w:t>
      </w:r>
      <w:r>
        <w:rPr>
          <w:rFonts w:ascii="Verdana" w:hAnsi="Verdana"/>
          <w:sz w:val="16"/>
          <w:szCs w:val="16"/>
        </w:rPr>
        <w:t xml:space="preserve">in school where enrollment in sought and provide transportation if requested. Continue enrollment and transportation for 30 days </w:t>
      </w:r>
      <w:r w:rsidR="00C40881">
        <w:rPr>
          <w:rFonts w:ascii="Verdana" w:hAnsi="Verdana"/>
          <w:sz w:val="16"/>
          <w:szCs w:val="16"/>
        </w:rPr>
        <w:t>to allow the parent/guardian/youth time to decide whether or not to appeal.  If the parent/guardian/youth appeals the district’s determination, the district must continue to provide enrollment and transportation throughout the period of the dispute and all available appeals</w:t>
      </w:r>
      <w:r>
        <w:rPr>
          <w:rFonts w:ascii="Verdana" w:hAnsi="Verdana"/>
          <w:sz w:val="16"/>
          <w:szCs w:val="16"/>
        </w:rPr>
        <w:t>.</w:t>
      </w:r>
    </w:p>
    <w:sectPr w:rsidR="00CF1D50" w:rsidSect="0017606A">
      <w:type w:val="continuous"/>
      <w:pgSz w:w="15840" w:h="12240" w:orient="landscape"/>
      <w:pgMar w:top="900" w:right="1440" w:bottom="1440" w:left="1440" w:header="720" w:footer="720" w:gutter="0"/>
      <w:cols w:num="3" w:space="720" w:equalWidth="0">
        <w:col w:w="3840" w:space="720"/>
        <w:col w:w="3840" w:space="720"/>
        <w:col w:w="38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B004" w14:textId="77777777" w:rsidR="0047533A" w:rsidRDefault="0047533A">
      <w:r>
        <w:separator/>
      </w:r>
    </w:p>
  </w:endnote>
  <w:endnote w:type="continuationSeparator" w:id="0">
    <w:p w14:paraId="114AB71F" w14:textId="77777777" w:rsidR="0047533A" w:rsidRDefault="0047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5FF9" w14:textId="77777777" w:rsidR="00F360F8" w:rsidRPr="00F360F8" w:rsidRDefault="00F360F8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Rev. </w:t>
    </w:r>
    <w:r w:rsidR="00674A37">
      <w:rPr>
        <w:rFonts w:ascii="Verdana" w:hAnsi="Verdana"/>
        <w:sz w:val="16"/>
        <w:szCs w:val="16"/>
      </w:rPr>
      <w:t>7/17/17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A6D0" w14:textId="77777777" w:rsidR="0047533A" w:rsidRDefault="0047533A">
      <w:r>
        <w:separator/>
      </w:r>
    </w:p>
  </w:footnote>
  <w:footnote w:type="continuationSeparator" w:id="0">
    <w:p w14:paraId="6619F42C" w14:textId="77777777" w:rsidR="0047533A" w:rsidRDefault="0047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50"/>
    <w:rsid w:val="0017606A"/>
    <w:rsid w:val="001B34EF"/>
    <w:rsid w:val="001F1B24"/>
    <w:rsid w:val="002211CB"/>
    <w:rsid w:val="00233A76"/>
    <w:rsid w:val="00234792"/>
    <w:rsid w:val="00384E81"/>
    <w:rsid w:val="003C6A69"/>
    <w:rsid w:val="00435487"/>
    <w:rsid w:val="0047533A"/>
    <w:rsid w:val="00503C05"/>
    <w:rsid w:val="00674A37"/>
    <w:rsid w:val="006E6A72"/>
    <w:rsid w:val="00721C96"/>
    <w:rsid w:val="007F472B"/>
    <w:rsid w:val="00816B53"/>
    <w:rsid w:val="0083178D"/>
    <w:rsid w:val="009668C0"/>
    <w:rsid w:val="00981453"/>
    <w:rsid w:val="00AC6BA9"/>
    <w:rsid w:val="00C40881"/>
    <w:rsid w:val="00CA493C"/>
    <w:rsid w:val="00CF1D50"/>
    <w:rsid w:val="00D1328A"/>
    <w:rsid w:val="00DA7CED"/>
    <w:rsid w:val="00E051DB"/>
    <w:rsid w:val="00E47191"/>
    <w:rsid w:val="00E64519"/>
    <w:rsid w:val="00EF2A49"/>
    <w:rsid w:val="00F27FC9"/>
    <w:rsid w:val="00F3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5CC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1D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1D50"/>
    <w:rPr>
      <w:color w:val="0000FF"/>
      <w:u w:val="single"/>
    </w:rPr>
  </w:style>
  <w:style w:type="character" w:styleId="FollowedHyperlink">
    <w:name w:val="FollowedHyperlink"/>
    <w:rsid w:val="00E051DB"/>
    <w:rPr>
      <w:color w:val="800080"/>
      <w:u w:val="single"/>
    </w:rPr>
  </w:style>
  <w:style w:type="paragraph" w:styleId="BalloonText">
    <w:name w:val="Balloon Text"/>
    <w:basedOn w:val="Normal"/>
    <w:semiHidden/>
    <w:rsid w:val="0017606A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17606A"/>
  </w:style>
  <w:style w:type="paragraph" w:styleId="Header">
    <w:name w:val="header"/>
    <w:basedOn w:val="Normal"/>
    <w:rsid w:val="00F360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0F8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C408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0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0881"/>
  </w:style>
  <w:style w:type="paragraph" w:styleId="CommentSubject">
    <w:name w:val="annotation subject"/>
    <w:basedOn w:val="CommentText"/>
    <w:next w:val="CommentText"/>
    <w:link w:val="CommentSubjectChar"/>
    <w:rsid w:val="00C40881"/>
    <w:rPr>
      <w:b/>
      <w:bCs/>
    </w:rPr>
  </w:style>
  <w:style w:type="character" w:customStyle="1" w:styleId="CommentSubjectChar">
    <w:name w:val="Comment Subject Char"/>
    <w:link w:val="CommentSubject"/>
    <w:rsid w:val="00C4088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1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steachs.org/resources/sample-district-decision-lette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steachs.org/resources/housing-questionnair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Links>
    <vt:vector size="12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http://www.nysteachs.org/media/INF_SED_DistrictDecision.doc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http://www.nysteachs.org/media/INF_SED_HousingQuest.docx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2018-08-20T20:20:00Z</dcterms:created>
  <dcterms:modified xsi:type="dcterms:W3CDTF">2018-10-30T20:33:00Z</dcterms:modified>
</cp:coreProperties>
</file>